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944" w:rsidRDefault="00CE0944">
      <w:pPr>
        <w:rPr>
          <w:sz w:val="28"/>
          <w:szCs w:val="28"/>
        </w:rPr>
      </w:pPr>
      <w:r>
        <w:rPr>
          <w:noProof/>
          <w:sz w:val="28"/>
          <w:szCs w:val="28"/>
          <w:lang w:eastAsia="de-DE"/>
        </w:rPr>
        <w:drawing>
          <wp:anchor distT="0" distB="0" distL="114300" distR="114300" simplePos="0" relativeHeight="251658240" behindDoc="1" locked="0" layoutInCell="1" allowOverlap="1">
            <wp:simplePos x="0" y="0"/>
            <wp:positionH relativeFrom="column">
              <wp:posOffset>-242570</wp:posOffset>
            </wp:positionH>
            <wp:positionV relativeFrom="paragraph">
              <wp:posOffset>-871220</wp:posOffset>
            </wp:positionV>
            <wp:extent cx="3396260" cy="2880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ektor-Berliner-Sommerferien-Kalen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6260" cy="2880000"/>
                    </a:xfrm>
                    <a:prstGeom prst="rect">
                      <a:avLst/>
                    </a:prstGeom>
                  </pic:spPr>
                </pic:pic>
              </a:graphicData>
            </a:graphic>
            <wp14:sizeRelH relativeFrom="page">
              <wp14:pctWidth>0</wp14:pctWidth>
            </wp14:sizeRelH>
            <wp14:sizeRelV relativeFrom="page">
              <wp14:pctHeight>0</wp14:pctHeight>
            </wp14:sizeRelV>
          </wp:anchor>
        </w:drawing>
      </w:r>
    </w:p>
    <w:p w:rsidR="00CE0944" w:rsidRDefault="00CE0944">
      <w:pPr>
        <w:rPr>
          <w:sz w:val="28"/>
          <w:szCs w:val="28"/>
        </w:rPr>
      </w:pPr>
    </w:p>
    <w:p w:rsidR="00CE0944" w:rsidRDefault="00CE0944">
      <w:pPr>
        <w:rPr>
          <w:sz w:val="28"/>
          <w:szCs w:val="28"/>
        </w:rPr>
      </w:pPr>
    </w:p>
    <w:p w:rsidR="00CE0944" w:rsidRDefault="00CE0944">
      <w:pPr>
        <w:rPr>
          <w:sz w:val="28"/>
          <w:szCs w:val="28"/>
        </w:rPr>
      </w:pPr>
    </w:p>
    <w:p w:rsidR="004A0C24" w:rsidRDefault="004A0C24">
      <w:pPr>
        <w:rPr>
          <w:sz w:val="28"/>
          <w:szCs w:val="28"/>
        </w:rPr>
      </w:pPr>
    </w:p>
    <w:p w:rsidR="00D066FE" w:rsidRPr="008911BD" w:rsidRDefault="006E5547">
      <w:pPr>
        <w:rPr>
          <w:sz w:val="28"/>
          <w:szCs w:val="28"/>
        </w:rPr>
      </w:pPr>
      <w:r>
        <w:rPr>
          <w:sz w:val="28"/>
          <w:szCs w:val="28"/>
        </w:rPr>
        <w:t>Berliner Sommerferienk</w:t>
      </w:r>
      <w:r w:rsidR="009B6700">
        <w:rPr>
          <w:sz w:val="28"/>
          <w:szCs w:val="28"/>
        </w:rPr>
        <w:t>alender 2017</w:t>
      </w:r>
      <w:r w:rsidR="008911BD" w:rsidRPr="008911BD">
        <w:rPr>
          <w:sz w:val="28"/>
          <w:szCs w:val="28"/>
        </w:rPr>
        <w:t>:</w:t>
      </w:r>
    </w:p>
    <w:p w:rsidR="006E5547" w:rsidRPr="006E5547" w:rsidRDefault="006E5547" w:rsidP="00A368EA">
      <w:pPr>
        <w:rPr>
          <w:b/>
        </w:rPr>
      </w:pPr>
      <w:r w:rsidRPr="006E5547">
        <w:rPr>
          <w:b/>
        </w:rPr>
        <w:t>Erstmalig ist der Kalender über eine eigens eingerichtete Webseite abrufbar:</w:t>
      </w:r>
      <w:r w:rsidRPr="006E5547">
        <w:rPr>
          <w:b/>
        </w:rPr>
        <w:br/>
      </w:r>
      <w:hyperlink r:id="rId9" w:history="1">
        <w:r w:rsidRPr="006E5547">
          <w:rPr>
            <w:rStyle w:val="Hyperlink"/>
            <w:b/>
          </w:rPr>
          <w:t>www.somme</w:t>
        </w:r>
        <w:r w:rsidRPr="006E5547">
          <w:rPr>
            <w:rStyle w:val="Hyperlink"/>
            <w:b/>
          </w:rPr>
          <w:t>r</w:t>
        </w:r>
        <w:r w:rsidRPr="006E5547">
          <w:rPr>
            <w:rStyle w:val="Hyperlink"/>
            <w:b/>
          </w:rPr>
          <w:t>ferienkalender-berlin.de</w:t>
        </w:r>
      </w:hyperlink>
      <w:r w:rsidRPr="006E5547">
        <w:rPr>
          <w:b/>
        </w:rPr>
        <w:t xml:space="preserve"> </w:t>
      </w:r>
    </w:p>
    <w:p w:rsidR="006E5547" w:rsidRDefault="006E5547" w:rsidP="00A368EA">
      <w:r>
        <w:t>Die Webseite ermöglicht ein gezieltes Suchen nach individuell relevanten Angeboten durch verschiedene Filter. Interessierte sind nicht an einen stationären Computer gebunden, sondern können alle Inhalte auch mobil von Tablets und Smartphones abrufen. Vereine und Institutionen können neue Angebote auch noch kurzfristig hinzufügen.</w:t>
      </w:r>
    </w:p>
    <w:p w:rsidR="00A368EA" w:rsidRDefault="00A368EA" w:rsidP="00A368EA">
      <w:r>
        <w:t xml:space="preserve">Der Kalender beinhaltet </w:t>
      </w:r>
      <w:r w:rsidR="006E3269">
        <w:t>viele</w:t>
      </w:r>
      <w:r>
        <w:t xml:space="preserve"> Workshops </w:t>
      </w:r>
      <w:r w:rsidR="006E3269">
        <w:t xml:space="preserve">und Kreativwerkstätten </w:t>
      </w:r>
      <w:r>
        <w:t>(</w:t>
      </w:r>
      <w:r w:rsidR="00446989">
        <w:t>Zirkus</w:t>
      </w:r>
      <w:r>
        <w:t xml:space="preserve">, </w:t>
      </w:r>
      <w:r w:rsidR="000314CF">
        <w:t xml:space="preserve">Basteln, </w:t>
      </w:r>
      <w:r w:rsidR="004A0C24">
        <w:t>Theater, Malen</w:t>
      </w:r>
      <w:r>
        <w:t xml:space="preserve">), </w:t>
      </w:r>
      <w:r w:rsidR="006E3269">
        <w:t>Medien- und Musikangebote</w:t>
      </w:r>
      <w:r w:rsidR="00446989">
        <w:t xml:space="preserve">, </w:t>
      </w:r>
      <w:r>
        <w:t>Ferienfreizeiten</w:t>
      </w:r>
      <w:r w:rsidR="006E3269">
        <w:t xml:space="preserve"> und internationale Jugendbegegnungen</w:t>
      </w:r>
      <w:r w:rsidR="004A0C24">
        <w:t xml:space="preserve"> </w:t>
      </w:r>
      <w:r w:rsidR="00446989">
        <w:t>u.v.m.</w:t>
      </w:r>
    </w:p>
    <w:p w:rsidR="006E5547" w:rsidRPr="006E5547" w:rsidRDefault="006E5547">
      <w:r>
        <w:rPr>
          <w:b/>
        </w:rPr>
        <w:t xml:space="preserve">Anzahl der Angebote: </w:t>
      </w:r>
      <w:r>
        <w:t>118 (Stand: 22.6.17)</w:t>
      </w:r>
    </w:p>
    <w:p w:rsidR="006554F0" w:rsidRDefault="00A368EA">
      <w:r w:rsidRPr="00CB0FF8">
        <w:rPr>
          <w:b/>
        </w:rPr>
        <w:t>Altersspanne:</w:t>
      </w:r>
      <w:r w:rsidR="006554F0">
        <w:t xml:space="preserve"> 0 – 26 Jahre </w:t>
      </w:r>
    </w:p>
    <w:p w:rsidR="00A368EA" w:rsidRDefault="00A368EA">
      <w:r w:rsidRPr="00CB0FF8">
        <w:rPr>
          <w:b/>
        </w:rPr>
        <w:t>Preisspanne:</w:t>
      </w:r>
      <w:r>
        <w:t xml:space="preserve"> kostenlos</w:t>
      </w:r>
      <w:r w:rsidR="009B6700">
        <w:t xml:space="preserve"> (13</w:t>
      </w:r>
      <w:r w:rsidR="000314CF">
        <w:t xml:space="preserve"> Angebote)</w:t>
      </w:r>
      <w:r>
        <w:t xml:space="preserve"> bis </w:t>
      </w:r>
      <w:r w:rsidR="009B6700">
        <w:t>469</w:t>
      </w:r>
      <w:r w:rsidR="000314CF">
        <w:t xml:space="preserve"> EUR (</w:t>
      </w:r>
      <w:r w:rsidR="009B6700">
        <w:t xml:space="preserve"> Trekkingtour Schweden, Junge Humanist_innen Berlin</w:t>
      </w:r>
      <w:r w:rsidR="000314CF">
        <w:t>)</w:t>
      </w:r>
    </w:p>
    <w:p w:rsidR="000F36A5" w:rsidRPr="00CB0FF8" w:rsidRDefault="000314CF">
      <w:pPr>
        <w:rPr>
          <w:b/>
        </w:rPr>
      </w:pPr>
      <w:r w:rsidRPr="00CB0FF8">
        <w:rPr>
          <w:b/>
        </w:rPr>
        <w:t>Themen</w:t>
      </w:r>
      <w:r w:rsidR="009B6700">
        <w:rPr>
          <w:b/>
        </w:rPr>
        <w:t xml:space="preserve"> und Filter</w:t>
      </w:r>
      <w:r w:rsidRPr="00CB0FF8">
        <w:rPr>
          <w:b/>
        </w:rPr>
        <w:t>:</w:t>
      </w:r>
    </w:p>
    <w:p w:rsidR="000F36A5" w:rsidRDefault="009B6700" w:rsidP="004A0C24">
      <w:pPr>
        <w:pStyle w:val="Listenabsatz"/>
        <w:numPr>
          <w:ilvl w:val="0"/>
          <w:numId w:val="1"/>
        </w:numPr>
      </w:pPr>
      <w:r>
        <w:t>Interessierte können nach Themen filtern von „Bildende Kunst“ über „Ferienfreizeiten“, „Medien“ bis „Zirkus“.</w:t>
      </w:r>
    </w:p>
    <w:p w:rsidR="009B6700" w:rsidRDefault="009B6700" w:rsidP="004A0C24">
      <w:pPr>
        <w:pStyle w:val="Listenabsatz"/>
        <w:numPr>
          <w:ilvl w:val="0"/>
          <w:numId w:val="1"/>
        </w:numPr>
      </w:pPr>
      <w:r>
        <w:t>Es können spezifische Zielgruppen als Filter gesetzt werden: Junge Erwachsene, Jugendliche, Kinder, nur Mädchen, nur Jungen.</w:t>
      </w:r>
    </w:p>
    <w:p w:rsidR="009B6700" w:rsidRDefault="009B6700" w:rsidP="004A0C24">
      <w:pPr>
        <w:pStyle w:val="Listenabsatz"/>
        <w:numPr>
          <w:ilvl w:val="0"/>
          <w:numId w:val="1"/>
        </w:numPr>
      </w:pPr>
      <w:r>
        <w:t>Es kann nach Bezirken gefiltert werden, um Angebote in der Nähe zu finden, und es gibt Filter zur Veranstaltungsform (Veranstaltung, Workshops/Kurse) sowie einen Zeitfilter (heute, morgen, diese Woche, nächste Woche)</w:t>
      </w:r>
    </w:p>
    <w:p w:rsidR="006E5547" w:rsidRPr="006E5547" w:rsidRDefault="006E5547">
      <w:pPr>
        <w:rPr>
          <w:b/>
        </w:rPr>
      </w:pPr>
      <w:r w:rsidRPr="006E5547">
        <w:rPr>
          <w:b/>
        </w:rPr>
        <w:t>Highlights:</w:t>
      </w:r>
    </w:p>
    <w:p w:rsidR="006E5547" w:rsidRDefault="006E5547">
      <w:r>
        <w:t>Bei den „Highlights“ finden Interessierte</w:t>
      </w:r>
      <w:r>
        <w:t xml:space="preserve"> besondere konkrete Angebote und Informationen, die die ganzen Sommerferien und darüber hinaus </w:t>
      </w:r>
      <w:r>
        <w:t>für Kinder und Jugendliche interessant sein können:</w:t>
      </w:r>
      <w:r>
        <w:t xml:space="preserve"> Der Super-Ferien-Pass 2017/18 vereint rund 370 Preisvorteile und Verlosungen für die kommenden 100 Ferientage. Mit der „Zeitreise </w:t>
      </w:r>
      <w:r>
        <w:t xml:space="preserve"> - 1517“ vom FEZ-Berlin reisen Kinder</w:t>
      </w:r>
      <w:r>
        <w:t xml:space="preserve"> </w:t>
      </w:r>
      <w:r>
        <w:t xml:space="preserve">ab 5 Jahre </w:t>
      </w:r>
      <w:r>
        <w:t>500 Jahre zurück und</w:t>
      </w:r>
      <w:r>
        <w:t xml:space="preserve"> können</w:t>
      </w:r>
      <w:r>
        <w:t xml:space="preserve"> das alte Dorfleben aktiv mitgestalten. Der „infonetkalender“ und die Plattform „Kubinaut“ halten weitere T</w:t>
      </w:r>
      <w:r>
        <w:t xml:space="preserve">ipps und Informationen </w:t>
      </w:r>
      <w:r>
        <w:t xml:space="preserve">bereit. </w:t>
      </w:r>
    </w:p>
    <w:p w:rsidR="000F36A5" w:rsidRPr="000F36A5" w:rsidRDefault="000F36A5">
      <w:pPr>
        <w:rPr>
          <w:b/>
        </w:rPr>
      </w:pPr>
      <w:r w:rsidRPr="000F36A5">
        <w:rPr>
          <w:b/>
        </w:rPr>
        <w:t>Entwicklung:</w:t>
      </w:r>
    </w:p>
    <w:p w:rsidR="006E5547" w:rsidRDefault="000F36A5">
      <w:r>
        <w:t>Kalender 2010</w:t>
      </w:r>
      <w:r>
        <w:tab/>
      </w:r>
      <w:r>
        <w:tab/>
      </w:r>
      <w:r>
        <w:tab/>
        <w:t>rund 35 Angebote auf 20 Seiten</w:t>
      </w:r>
      <w:r w:rsidR="000D0FF6">
        <w:br/>
      </w:r>
      <w:r>
        <w:t>Kalender 2011</w:t>
      </w:r>
      <w:r>
        <w:tab/>
      </w:r>
      <w:r>
        <w:tab/>
      </w:r>
      <w:r>
        <w:tab/>
        <w:t>rund 70 Angebote auf 33 Seiten</w:t>
      </w:r>
      <w:r w:rsidR="000D0FF6">
        <w:br/>
      </w:r>
      <w:r w:rsidR="009107F7">
        <w:t>Kalender 2012</w:t>
      </w:r>
      <w:r w:rsidR="009107F7">
        <w:tab/>
      </w:r>
      <w:r w:rsidR="009107F7">
        <w:tab/>
      </w:r>
      <w:r w:rsidR="009107F7">
        <w:tab/>
        <w:t>rund 100 Angebote auf 78 Seiten</w:t>
      </w:r>
      <w:r w:rsidR="000D0FF6">
        <w:br/>
      </w:r>
      <w:r w:rsidR="00154675">
        <w:t>Kalender 2013</w:t>
      </w:r>
      <w:r w:rsidR="00154675">
        <w:tab/>
      </w:r>
      <w:r w:rsidR="00154675">
        <w:tab/>
      </w:r>
      <w:r w:rsidR="00154675">
        <w:tab/>
        <w:t>rund 111 Angebote auf ca. 100 Seiten</w:t>
      </w:r>
      <w:r w:rsidR="000D0FF6">
        <w:br/>
      </w:r>
      <w:r w:rsidR="00563AE3">
        <w:t>Kalender 2014</w:t>
      </w:r>
      <w:r w:rsidR="00563AE3">
        <w:tab/>
      </w:r>
      <w:r w:rsidR="00563AE3">
        <w:tab/>
      </w:r>
      <w:r w:rsidR="00563AE3">
        <w:tab/>
        <w:t>rund 106 Angebote auf ca. 11</w:t>
      </w:r>
      <w:r w:rsidR="00154675">
        <w:t>0 Seiten</w:t>
      </w:r>
      <w:r w:rsidR="000D0FF6">
        <w:br/>
      </w:r>
      <w:r w:rsidR="006E3269">
        <w:t>Kalender 2015</w:t>
      </w:r>
      <w:r w:rsidR="006E3269">
        <w:tab/>
      </w:r>
      <w:r w:rsidR="006E3269">
        <w:tab/>
      </w:r>
      <w:r w:rsidR="006E3269">
        <w:tab/>
        <w:t>rund 124 Angebote auf 130 Seiten</w:t>
      </w:r>
      <w:r w:rsidR="000D0FF6">
        <w:br/>
        <w:t>Kalender 2016</w:t>
      </w:r>
      <w:r w:rsidR="000D0FF6">
        <w:tab/>
      </w:r>
      <w:r w:rsidR="000D0FF6">
        <w:tab/>
      </w:r>
      <w:r w:rsidR="000D0FF6">
        <w:tab/>
        <w:t>über</w:t>
      </w:r>
      <w:r w:rsidR="003424C1">
        <w:t xml:space="preserve"> </w:t>
      </w:r>
      <w:r w:rsidR="000D0FF6">
        <w:t>130 Angebote auf ca. 130 Seiten</w:t>
      </w:r>
      <w:r w:rsidR="006E5547">
        <w:br/>
        <w:t>Kalender 2017:</w:t>
      </w:r>
      <w:r w:rsidR="006E5547">
        <w:tab/>
      </w:r>
      <w:r w:rsidR="006E5547">
        <w:tab/>
      </w:r>
      <w:r w:rsidR="006E5547">
        <w:tab/>
        <w:t>rund 120 Angebote – per Webseite abrufbar</w:t>
      </w:r>
    </w:p>
    <w:p w:rsidR="006E5547" w:rsidRPr="006E5547" w:rsidRDefault="006E5547">
      <w:pPr>
        <w:rPr>
          <w:b/>
        </w:rPr>
      </w:pPr>
      <w:r w:rsidRPr="006E5547">
        <w:rPr>
          <w:b/>
        </w:rPr>
        <w:t>Hintergrund:</w:t>
      </w:r>
    </w:p>
    <w:p w:rsidR="006E5547" w:rsidRDefault="006E5547" w:rsidP="006E5547">
      <w:r w:rsidRPr="0053337F">
        <w:t>Fünf stadtweit agierende Berliner Einrichtungen, die von der Senatsverwaltung für Bildung, Jugend und Familie unterstützt werden, möchten</w:t>
      </w:r>
      <w:r>
        <w:t xml:space="preserve"> </w:t>
      </w:r>
      <w:r w:rsidRPr="0053337F">
        <w:t xml:space="preserve">ein Bewusstsein dafür schaffen, dass junge Berlinerinnen und Berliner in unserer Stadt eine Ferienzeit voller Kreativität und Abwechslung erleben können. Daraus ist </w:t>
      </w:r>
      <w:r>
        <w:t xml:space="preserve">2010 </w:t>
      </w:r>
      <w:r w:rsidRPr="0053337F">
        <w:t>der</w:t>
      </w:r>
      <w:r>
        <w:t xml:space="preserve"> erste</w:t>
      </w:r>
      <w:r w:rsidRPr="0053337F">
        <w:t xml:space="preserve"> „Berliner Sommerferienkalender“ </w:t>
      </w:r>
      <w:r>
        <w:t xml:space="preserve">mit 35 Angeboten </w:t>
      </w:r>
      <w:r w:rsidR="00CE0944">
        <w:t xml:space="preserve">als PDF-Dokument </w:t>
      </w:r>
      <w:r w:rsidRPr="0053337F">
        <w:t>entstanden</w:t>
      </w:r>
      <w:r>
        <w:t xml:space="preserve">. </w:t>
      </w:r>
    </w:p>
    <w:p w:rsidR="006E5547" w:rsidRDefault="006E5547">
      <w:pPr>
        <w:pBdr>
          <w:bottom w:val="single" w:sz="6" w:space="1" w:color="auto"/>
        </w:pBdr>
      </w:pPr>
      <w:r>
        <w:t xml:space="preserve">Seit dem Frühjahr 2016 ist das Jugendportal „jup! Berlin“ Medienpartner. Damit wurde der Grundstein gelegt für eine Datenbank basierte Handhabung aller Angebote. Als Ergebnis des folgenden Ausbaus der Zusammenarbeit ist der „Berliner Sommerferienkalender“ </w:t>
      </w:r>
      <w:r w:rsidRPr="0053337F">
        <w:t>in diesem Jahr erstmal</w:t>
      </w:r>
      <w:r>
        <w:t xml:space="preserve">ig über eine eigens eingerichtete Webseite abrufbar. </w:t>
      </w:r>
    </w:p>
    <w:p w:rsidR="00167035" w:rsidRDefault="00167035">
      <w:pPr>
        <w:pBdr>
          <w:bottom w:val="single" w:sz="6" w:space="1" w:color="auto"/>
        </w:pBdr>
      </w:pPr>
    </w:p>
    <w:p w:rsidR="00CE0944" w:rsidRDefault="00CE0944" w:rsidP="00CE0944">
      <w:r>
        <w:t>Der Ferienkalender erhebt keinen Anspruch auf Vollständigkeit. Die Haftung und Verantwortung für die Organisation und Durchführung der einzelnen Angebote sowie deren inhal</w:t>
      </w:r>
      <w:r>
        <w:t xml:space="preserve">tliche Gestaltung obliegen den </w:t>
      </w:r>
      <w:r>
        <w:t>dort jeweils genannten Ansprechpartnern bzw. Veranstaltern.</w:t>
      </w:r>
      <w:bookmarkStart w:id="0" w:name="_GoBack"/>
      <w:bookmarkEnd w:id="0"/>
    </w:p>
    <w:p w:rsidR="00CE0944" w:rsidRDefault="00CE0944" w:rsidP="00CE0944">
      <w:r>
        <w:rPr>
          <w:rFonts w:ascii="Cambria" w:hAnsi="Cambria"/>
          <w:b/>
          <w:noProof/>
          <w:sz w:val="18"/>
          <w:szCs w:val="18"/>
          <w:lang w:eastAsia="de-DE"/>
        </w:rPr>
        <w:drawing>
          <wp:anchor distT="0" distB="0" distL="114300" distR="114300" simplePos="0" relativeHeight="251660288" behindDoc="1" locked="0" layoutInCell="1" allowOverlap="1" wp14:anchorId="74968899" wp14:editId="4E035A48">
            <wp:simplePos x="0" y="0"/>
            <wp:positionH relativeFrom="column">
              <wp:posOffset>-90170</wp:posOffset>
            </wp:positionH>
            <wp:positionV relativeFrom="paragraph">
              <wp:posOffset>151765</wp:posOffset>
            </wp:positionV>
            <wp:extent cx="719455" cy="719455"/>
            <wp:effectExtent l="0" t="0" r="4445" b="4445"/>
            <wp:wrapNone/>
            <wp:docPr id="3" name="Grafik 3" descr="P:\Pressearbeit\Pressekonferenzen\Sommerferien-Kalender 2016 - Erlebe deinen Sommer\Kalender\Texte für 2016\jup-logo_quadrat-oh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ressearbeit\Pressekonferenzen\Sommerferien-Kalender 2016 - Erlebe deinen Sommer\Kalender\Texte für 2016\jup-logo_quadrat-ohn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0944" w:rsidRDefault="00CE0944" w:rsidP="00CE0944">
      <w:pPr>
        <w:ind w:left="1050"/>
      </w:pPr>
      <w:r>
        <w:t xml:space="preserve">Das Berliner Jugendportal </w:t>
      </w:r>
      <w:r>
        <w:t>jup! Berli</w:t>
      </w:r>
      <w:r>
        <w:t>n ist Kooperationspartner vom Berliner Sommerferienkalender.</w:t>
      </w:r>
    </w:p>
    <w:sectPr w:rsidR="00CE0944" w:rsidSect="004A0C24">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944" w:rsidRDefault="00CE0944" w:rsidP="00CE0944">
      <w:pPr>
        <w:spacing w:after="0" w:line="240" w:lineRule="auto"/>
      </w:pPr>
      <w:r>
        <w:separator/>
      </w:r>
    </w:p>
  </w:endnote>
  <w:endnote w:type="continuationSeparator" w:id="0">
    <w:p w:rsidR="00CE0944" w:rsidRDefault="00CE0944" w:rsidP="00CE0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944" w:rsidRDefault="00CE0944">
    <w:pPr>
      <w:pStyle w:val="Fuzeile"/>
    </w:pPr>
    <w:r>
      <w:rPr>
        <w:noProof/>
        <w:lang w:eastAsia="de-DE"/>
      </w:rPr>
      <w:drawing>
        <wp:inline distT="0" distB="0" distL="0" distR="0" wp14:anchorId="2A6DE881" wp14:editId="557D58E1">
          <wp:extent cx="638175" cy="523875"/>
          <wp:effectExtent l="0" t="0" r="9525" b="9525"/>
          <wp:docPr id="22"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23875"/>
                  </a:xfrm>
                  <a:prstGeom prst="rect">
                    <a:avLst/>
                  </a:prstGeom>
                  <a:noFill/>
                  <a:ln>
                    <a:noFill/>
                  </a:ln>
                </pic:spPr>
              </pic:pic>
            </a:graphicData>
          </a:graphic>
        </wp:inline>
      </w:drawing>
    </w:r>
    <w:r>
      <w:t xml:space="preserve"> </w:t>
    </w:r>
    <w:r>
      <w:rPr>
        <w:noProof/>
        <w:lang w:eastAsia="de-DE"/>
      </w:rPr>
      <w:drawing>
        <wp:inline distT="0" distB="0" distL="0" distR="0" wp14:anchorId="44C79C89" wp14:editId="38CD03B8">
          <wp:extent cx="428625" cy="457200"/>
          <wp:effectExtent l="0" t="0" r="9525" b="0"/>
          <wp:docPr id="23" name="Bild 8" descr="FEZ-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Z-Logo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pic:spPr>
              </pic:pic>
            </a:graphicData>
          </a:graphic>
        </wp:inline>
      </w:drawing>
    </w:r>
    <w:r>
      <w:t xml:space="preserve"> </w:t>
    </w:r>
    <w:r>
      <w:rPr>
        <w:noProof/>
        <w:lang w:eastAsia="de-DE"/>
      </w:rPr>
      <w:drawing>
        <wp:inline distT="0" distB="0" distL="0" distR="0" wp14:anchorId="2C147C6B" wp14:editId="28F5CECB">
          <wp:extent cx="972000" cy="486000"/>
          <wp:effectExtent l="0" t="0" r="0" b="9525"/>
          <wp:docPr id="28" name="Grafik 28" descr="P:\Logos\jugendnetz-berlin.de\jugendnetz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jugendnetz-berlin.de\jugendnetz_logo.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2000" cy="486000"/>
                  </a:xfrm>
                  <a:prstGeom prst="rect">
                    <a:avLst/>
                  </a:prstGeom>
                  <a:noFill/>
                  <a:ln>
                    <a:noFill/>
                  </a:ln>
                </pic:spPr>
              </pic:pic>
            </a:graphicData>
          </a:graphic>
        </wp:inline>
      </w:drawing>
    </w:r>
    <w:r>
      <w:t xml:space="preserve"> </w:t>
    </w:r>
    <w:r>
      <w:rPr>
        <w:noProof/>
        <w:lang w:eastAsia="de-DE"/>
      </w:rPr>
      <w:drawing>
        <wp:inline distT="0" distB="0" distL="0" distR="0" wp14:anchorId="790B04E1" wp14:editId="36C7225A">
          <wp:extent cx="1400175" cy="504825"/>
          <wp:effectExtent l="0" t="0" r="9525" b="9525"/>
          <wp:docPr id="2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00175" cy="504825"/>
                  </a:xfrm>
                  <a:prstGeom prst="rect">
                    <a:avLst/>
                  </a:prstGeom>
                  <a:noFill/>
                  <a:ln>
                    <a:noFill/>
                  </a:ln>
                </pic:spPr>
              </pic:pic>
            </a:graphicData>
          </a:graphic>
        </wp:inline>
      </w:drawing>
    </w:r>
    <w:r>
      <w:t xml:space="preserve"> </w:t>
    </w:r>
    <w:r>
      <w:rPr>
        <w:noProof/>
        <w:lang w:eastAsia="de-DE"/>
      </w:rPr>
      <w:drawing>
        <wp:inline distT="0" distB="0" distL="0" distR="0" wp14:anchorId="107D9EDB" wp14:editId="3E43E7F6">
          <wp:extent cx="1057275" cy="504825"/>
          <wp:effectExtent l="0" t="0" r="9525" b="9525"/>
          <wp:docPr id="26" name="Bild 11" descr="LOGO_LKJ.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LKJ.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504825"/>
                  </a:xfrm>
                  <a:prstGeom prst="rect">
                    <a:avLst/>
                  </a:prstGeom>
                  <a:noFill/>
                  <a:ln>
                    <a:noFill/>
                  </a:ln>
                </pic:spPr>
              </pic:pic>
            </a:graphicData>
          </a:graphic>
        </wp:inline>
      </w:drawing>
    </w:r>
    <w:r>
      <w:t xml:space="preserve"> </w:t>
    </w:r>
    <w:r>
      <w:rPr>
        <w:noProof/>
        <w:lang w:eastAsia="de-DE"/>
      </w:rPr>
      <w:drawing>
        <wp:inline distT="0" distB="0" distL="0" distR="0" wp14:anchorId="4E26AF3E" wp14:editId="3D1DC66C">
          <wp:extent cx="794110" cy="540000"/>
          <wp:effectExtent l="0" t="0" r="635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bjf_hoch_webneu.jpg"/>
                  <pic:cNvPicPr/>
                </pic:nvPicPr>
                <pic:blipFill>
                  <a:blip r:embed="rId6">
                    <a:extLst>
                      <a:ext uri="{28A0092B-C50C-407E-A947-70E740481C1C}">
                        <a14:useLocalDpi xmlns:a14="http://schemas.microsoft.com/office/drawing/2010/main" val="0"/>
                      </a:ext>
                    </a:extLst>
                  </a:blip>
                  <a:stretch>
                    <a:fillRect/>
                  </a:stretch>
                </pic:blipFill>
                <pic:spPr>
                  <a:xfrm>
                    <a:off x="0" y="0"/>
                    <a:ext cx="794110" cy="5400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944" w:rsidRDefault="00CE0944" w:rsidP="00CE0944">
      <w:pPr>
        <w:spacing w:after="0" w:line="240" w:lineRule="auto"/>
      </w:pPr>
      <w:r>
        <w:separator/>
      </w:r>
    </w:p>
  </w:footnote>
  <w:footnote w:type="continuationSeparator" w:id="0">
    <w:p w:rsidR="00CE0944" w:rsidRDefault="00CE0944" w:rsidP="00CE09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C24" w:rsidRDefault="004A0C24">
    <w:pPr>
      <w:pStyle w:val="Kopfzeile"/>
    </w:pPr>
    <w:r>
      <w:rPr>
        <w:noProof/>
        <w:sz w:val="28"/>
        <w:szCs w:val="28"/>
        <w:lang w:eastAsia="de-DE"/>
      </w:rPr>
      <w:drawing>
        <wp:anchor distT="0" distB="0" distL="114300" distR="114300" simplePos="0" relativeHeight="251659264" behindDoc="1" locked="0" layoutInCell="1" allowOverlap="1" wp14:anchorId="2BCF73DE" wp14:editId="509CCCE9">
          <wp:simplePos x="0" y="0"/>
          <wp:positionH relativeFrom="column">
            <wp:posOffset>5548630</wp:posOffset>
          </wp:positionH>
          <wp:positionV relativeFrom="paragraph">
            <wp:posOffset>-440055</wp:posOffset>
          </wp:positionV>
          <wp:extent cx="1103797" cy="936000"/>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Vektor-Berliner-Sommerferien-Kalen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3797" cy="93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E4416"/>
    <w:multiLevelType w:val="hybridMultilevel"/>
    <w:tmpl w:val="F1CA6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BD"/>
    <w:rsid w:val="000314CF"/>
    <w:rsid w:val="000B7836"/>
    <w:rsid w:val="000D0FF6"/>
    <w:rsid w:val="000F36A5"/>
    <w:rsid w:val="00110CE3"/>
    <w:rsid w:val="00154675"/>
    <w:rsid w:val="00167035"/>
    <w:rsid w:val="002329BB"/>
    <w:rsid w:val="003424C1"/>
    <w:rsid w:val="003451FF"/>
    <w:rsid w:val="00351CBD"/>
    <w:rsid w:val="00446989"/>
    <w:rsid w:val="00470F52"/>
    <w:rsid w:val="004A0C24"/>
    <w:rsid w:val="005150B3"/>
    <w:rsid w:val="00563AE3"/>
    <w:rsid w:val="005F7E4A"/>
    <w:rsid w:val="006554F0"/>
    <w:rsid w:val="006E3269"/>
    <w:rsid w:val="006E5547"/>
    <w:rsid w:val="007067B2"/>
    <w:rsid w:val="00747E3D"/>
    <w:rsid w:val="00866A19"/>
    <w:rsid w:val="008911BD"/>
    <w:rsid w:val="008C2558"/>
    <w:rsid w:val="009107F7"/>
    <w:rsid w:val="009B6700"/>
    <w:rsid w:val="009E0813"/>
    <w:rsid w:val="00A368EA"/>
    <w:rsid w:val="00BE3D98"/>
    <w:rsid w:val="00CB0FF8"/>
    <w:rsid w:val="00CE0944"/>
    <w:rsid w:val="00D066FE"/>
    <w:rsid w:val="00EB4EAC"/>
    <w:rsid w:val="00F50F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E5547"/>
    <w:rPr>
      <w:color w:val="0000FF" w:themeColor="hyperlink"/>
      <w:u w:val="single"/>
    </w:rPr>
  </w:style>
  <w:style w:type="character" w:styleId="BesuchterHyperlink">
    <w:name w:val="FollowedHyperlink"/>
    <w:basedOn w:val="Absatz-Standardschriftart"/>
    <w:uiPriority w:val="99"/>
    <w:semiHidden/>
    <w:unhideWhenUsed/>
    <w:rsid w:val="006E5547"/>
    <w:rPr>
      <w:color w:val="800080" w:themeColor="followedHyperlink"/>
      <w:u w:val="single"/>
    </w:rPr>
  </w:style>
  <w:style w:type="paragraph" w:styleId="Sprechblasentext">
    <w:name w:val="Balloon Text"/>
    <w:basedOn w:val="Standard"/>
    <w:link w:val="SprechblasentextZchn"/>
    <w:uiPriority w:val="99"/>
    <w:semiHidden/>
    <w:unhideWhenUsed/>
    <w:rsid w:val="00CE09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0944"/>
    <w:rPr>
      <w:rFonts w:ascii="Tahoma" w:hAnsi="Tahoma" w:cs="Tahoma"/>
      <w:sz w:val="16"/>
      <w:szCs w:val="16"/>
    </w:rPr>
  </w:style>
  <w:style w:type="paragraph" w:styleId="Kopfzeile">
    <w:name w:val="header"/>
    <w:basedOn w:val="Standard"/>
    <w:link w:val="KopfzeileZchn"/>
    <w:uiPriority w:val="99"/>
    <w:unhideWhenUsed/>
    <w:rsid w:val="00CE09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944"/>
  </w:style>
  <w:style w:type="paragraph" w:styleId="Fuzeile">
    <w:name w:val="footer"/>
    <w:basedOn w:val="Standard"/>
    <w:link w:val="FuzeileZchn"/>
    <w:uiPriority w:val="99"/>
    <w:unhideWhenUsed/>
    <w:rsid w:val="00CE09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944"/>
  </w:style>
  <w:style w:type="paragraph" w:styleId="Listenabsatz">
    <w:name w:val="List Paragraph"/>
    <w:basedOn w:val="Standard"/>
    <w:uiPriority w:val="34"/>
    <w:qFormat/>
    <w:rsid w:val="004A0C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E5547"/>
    <w:rPr>
      <w:color w:val="0000FF" w:themeColor="hyperlink"/>
      <w:u w:val="single"/>
    </w:rPr>
  </w:style>
  <w:style w:type="character" w:styleId="BesuchterHyperlink">
    <w:name w:val="FollowedHyperlink"/>
    <w:basedOn w:val="Absatz-Standardschriftart"/>
    <w:uiPriority w:val="99"/>
    <w:semiHidden/>
    <w:unhideWhenUsed/>
    <w:rsid w:val="006E5547"/>
    <w:rPr>
      <w:color w:val="800080" w:themeColor="followedHyperlink"/>
      <w:u w:val="single"/>
    </w:rPr>
  </w:style>
  <w:style w:type="paragraph" w:styleId="Sprechblasentext">
    <w:name w:val="Balloon Text"/>
    <w:basedOn w:val="Standard"/>
    <w:link w:val="SprechblasentextZchn"/>
    <w:uiPriority w:val="99"/>
    <w:semiHidden/>
    <w:unhideWhenUsed/>
    <w:rsid w:val="00CE094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0944"/>
    <w:rPr>
      <w:rFonts w:ascii="Tahoma" w:hAnsi="Tahoma" w:cs="Tahoma"/>
      <w:sz w:val="16"/>
      <w:szCs w:val="16"/>
    </w:rPr>
  </w:style>
  <w:style w:type="paragraph" w:styleId="Kopfzeile">
    <w:name w:val="header"/>
    <w:basedOn w:val="Standard"/>
    <w:link w:val="KopfzeileZchn"/>
    <w:uiPriority w:val="99"/>
    <w:unhideWhenUsed/>
    <w:rsid w:val="00CE09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944"/>
  </w:style>
  <w:style w:type="paragraph" w:styleId="Fuzeile">
    <w:name w:val="footer"/>
    <w:basedOn w:val="Standard"/>
    <w:link w:val="FuzeileZchn"/>
    <w:uiPriority w:val="99"/>
    <w:unhideWhenUsed/>
    <w:rsid w:val="00CE09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944"/>
  </w:style>
  <w:style w:type="paragraph" w:styleId="Listenabsatz">
    <w:name w:val="List Paragraph"/>
    <w:basedOn w:val="Standard"/>
    <w:uiPriority w:val="34"/>
    <w:qFormat/>
    <w:rsid w:val="004A0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0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ommerferienkalender-berlin.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gif"/><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g"/><Relationship Id="rId5" Type="http://schemas.openxmlformats.org/officeDocument/2006/relationships/image" Target="media/image7.pn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3006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keine</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Güldner</dc:creator>
  <cp:lastModifiedBy>Gunnar Güldner</cp:lastModifiedBy>
  <cp:revision>5</cp:revision>
  <dcterms:created xsi:type="dcterms:W3CDTF">2017-06-22T15:07:00Z</dcterms:created>
  <dcterms:modified xsi:type="dcterms:W3CDTF">2017-06-22T15:16:00Z</dcterms:modified>
</cp:coreProperties>
</file>